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916" w:rsidRPr="00052916" w:rsidRDefault="00052916" w:rsidP="0005291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052916">
        <w:rPr>
          <w:rFonts w:ascii="Times New Roman" w:eastAsia="Times New Roman" w:hAnsi="Times New Roman" w:cs="Times New Roman"/>
          <w:b/>
          <w:bCs/>
          <w:sz w:val="36"/>
          <w:szCs w:val="36"/>
          <w:lang w:eastAsia="ru-RU"/>
        </w:rPr>
        <w:t xml:space="preserve">Комментарий МНС к Закону Республики Беларусь от 13 декабря 2024 г. № 47-З «Об изменении законов» (в части налогообложения доходов от предпринимательской деятельности физических лиц, в том числе зарегистрированных в качестве ИП)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ПОДОХОДНЫЙ НАЛОГ С ФИЗИЧЕСКИХ ЛИЦ</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 1 января 2025 г. индивидуальным предпринимателям — плательщикам подоходного налога с физических лиц (далее — подоходный налог) предоставлено право </w:t>
      </w:r>
      <w:proofErr w:type="gramStart"/>
      <w:r w:rsidRPr="00052916">
        <w:rPr>
          <w:rFonts w:ascii="Times New Roman" w:eastAsia="Times New Roman" w:hAnsi="Times New Roman" w:cs="Times New Roman"/>
          <w:color w:val="242424"/>
          <w:sz w:val="24"/>
          <w:szCs w:val="24"/>
          <w:shd w:val="clear" w:color="auto" w:fill="FFFFFF"/>
          <w:lang w:eastAsia="ru-RU"/>
        </w:rPr>
        <w:t>включать</w:t>
      </w:r>
      <w:proofErr w:type="gramEnd"/>
      <w:r w:rsidRPr="00052916">
        <w:rPr>
          <w:rFonts w:ascii="Times New Roman" w:eastAsia="Times New Roman" w:hAnsi="Times New Roman" w:cs="Times New Roman"/>
          <w:color w:val="242424"/>
          <w:sz w:val="24"/>
          <w:szCs w:val="24"/>
          <w:shd w:val="clear" w:color="auto" w:fill="FFFFFF"/>
          <w:lang w:eastAsia="ru-RU"/>
        </w:rPr>
        <w:t xml:space="preserve"> в состав расходов, учитываемых при определении налоговой базы подоходного налога, </w:t>
      </w:r>
      <w:r w:rsidRPr="00052916">
        <w:rPr>
          <w:rFonts w:ascii="Times New Roman" w:eastAsia="Times New Roman" w:hAnsi="Times New Roman" w:cs="Times New Roman"/>
          <w:sz w:val="24"/>
          <w:szCs w:val="24"/>
          <w:lang w:eastAsia="ru-RU"/>
        </w:rPr>
        <w:t>суммы обязательных страховых взносов, уплачиваемых плательщиком в бюджет государственного внебюджетного фонда социальной защиты населения Республики Беларусь с доходов самого плательщика</w:t>
      </w:r>
      <w:r w:rsidRPr="00052916">
        <w:rPr>
          <w:rFonts w:ascii="Times New Roman" w:eastAsia="Times New Roman" w:hAnsi="Times New Roman" w:cs="Times New Roman"/>
          <w:color w:val="242424"/>
          <w:sz w:val="24"/>
          <w:szCs w:val="24"/>
          <w:shd w:val="clear" w:color="auto" w:fill="FFFFFF"/>
          <w:lang w:eastAsia="ru-RU"/>
        </w:rPr>
        <w:t>.</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052916">
        <w:rPr>
          <w:rFonts w:ascii="Times New Roman" w:eastAsia="Times New Roman" w:hAnsi="Times New Roman" w:cs="Times New Roman"/>
          <w:sz w:val="24"/>
          <w:szCs w:val="24"/>
          <w:lang w:eastAsia="ru-RU"/>
        </w:rPr>
        <w:t>Индивидуальные предприниматели, имеющие право на применение социальных и имущественных налоговых вычетов, смогут воспользоваться таким правом в отношении доходов, полученных от осуществления предпринимательской деятельности, при предоставлении налоговой декларации (расчета) в связи с принятием решения о прекращении предпринимательской деятельности, а также в связи с созданием коммерческой организации в рамках приложения к Закону Республики Беларусь от 22 апреля 2024 г. № 365-З «Об изменении</w:t>
      </w:r>
      <w:proofErr w:type="gramEnd"/>
      <w:r w:rsidRPr="00052916">
        <w:rPr>
          <w:rFonts w:ascii="Times New Roman" w:eastAsia="Times New Roman" w:hAnsi="Times New Roman" w:cs="Times New Roman"/>
          <w:sz w:val="24"/>
          <w:szCs w:val="24"/>
          <w:lang w:eastAsia="ru-RU"/>
        </w:rPr>
        <w:t xml:space="preserve"> </w:t>
      </w:r>
      <w:proofErr w:type="gramStart"/>
      <w:r w:rsidRPr="00052916">
        <w:rPr>
          <w:rFonts w:ascii="Times New Roman" w:eastAsia="Times New Roman" w:hAnsi="Times New Roman" w:cs="Times New Roman"/>
          <w:sz w:val="24"/>
          <w:szCs w:val="24"/>
          <w:lang w:eastAsia="ru-RU"/>
        </w:rPr>
        <w:t>законов по вопросам</w:t>
      </w:r>
      <w:proofErr w:type="gramEnd"/>
      <w:r w:rsidRPr="00052916">
        <w:rPr>
          <w:rFonts w:ascii="Times New Roman" w:eastAsia="Times New Roman" w:hAnsi="Times New Roman" w:cs="Times New Roman"/>
          <w:sz w:val="24"/>
          <w:szCs w:val="24"/>
          <w:lang w:eastAsia="ru-RU"/>
        </w:rPr>
        <w:t xml:space="preserve"> предпринимательской деятельности» (далее — Закон № 365-З).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052916">
        <w:rPr>
          <w:rFonts w:ascii="Times New Roman" w:eastAsia="Times New Roman" w:hAnsi="Times New Roman" w:cs="Times New Roman"/>
          <w:sz w:val="24"/>
          <w:szCs w:val="24"/>
          <w:lang w:eastAsia="ru-RU"/>
        </w:rPr>
        <w:t>Скорректированы условия применения ставки в размере 30 %. С 1 января 2025 г. указанная ставка также будет применяться в отношении получаемых индивидуальным предпринимателем доходов от реализации товаров (работ, услуг), имущественных прав, отгруженных (выполненных, оказанных), переданных и не оплаченных до конца года, в котором доходы превысили 500 тыс. белорусских рублей, т.е. указанная ставка применяется в отношении доходов, поступающих индивидуальному предпринимателю в</w:t>
      </w:r>
      <w:proofErr w:type="gramEnd"/>
      <w:r w:rsidRPr="00052916">
        <w:rPr>
          <w:rFonts w:ascii="Times New Roman" w:eastAsia="Times New Roman" w:hAnsi="Times New Roman" w:cs="Times New Roman"/>
          <w:sz w:val="24"/>
          <w:szCs w:val="24"/>
          <w:lang w:eastAsia="ru-RU"/>
        </w:rPr>
        <w:t xml:space="preserve"> 2025 г. от осуществления предпринимательской деятельности в 2024 г. (при условии, что в 2024 г. доходы превысили 500 тыс. белорусских рублей).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 1 января 2025 г. установлена особенность в определении даты фактического получения дохода для комитентов (доверителей), иных аналогичных лиц.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052916">
        <w:rPr>
          <w:rFonts w:ascii="Times New Roman" w:eastAsia="Times New Roman" w:hAnsi="Times New Roman" w:cs="Times New Roman"/>
          <w:sz w:val="24"/>
          <w:szCs w:val="24"/>
          <w:lang w:eastAsia="ru-RU"/>
        </w:rPr>
        <w:t>Также с 1 января 2025 г. предусмотрено</w:t>
      </w:r>
      <w:r w:rsidRPr="00052916">
        <w:rPr>
          <w:rFonts w:ascii="Times New Roman" w:eastAsia="Times New Roman" w:hAnsi="Times New Roman" w:cs="Times New Roman"/>
          <w:color w:val="242424"/>
          <w:sz w:val="24"/>
          <w:szCs w:val="24"/>
          <w:shd w:val="clear" w:color="auto" w:fill="FFFFFF"/>
          <w:lang w:eastAsia="ru-RU"/>
        </w:rPr>
        <w:t>, что ф</w:t>
      </w:r>
      <w:r w:rsidRPr="00052916">
        <w:rPr>
          <w:rFonts w:ascii="Times New Roman" w:eastAsia="Times New Roman" w:hAnsi="Times New Roman" w:cs="Times New Roman"/>
          <w:sz w:val="24"/>
          <w:szCs w:val="24"/>
          <w:lang w:eastAsia="ru-RU"/>
        </w:rPr>
        <w:t xml:space="preserve">изические лица, зарегистрированные в качестве индивидуальных предпринимателей до 1 октября 2024 г. и осуществляющие виды деятельности, не включенные </w:t>
      </w:r>
      <w:r w:rsidRPr="00052916">
        <w:rPr>
          <w:rFonts w:ascii="Times New Roman" w:eastAsia="Times New Roman" w:hAnsi="Times New Roman" w:cs="Times New Roman"/>
          <w:color w:val="242424"/>
          <w:sz w:val="24"/>
          <w:szCs w:val="24"/>
          <w:shd w:val="clear" w:color="auto" w:fill="FFFFFF"/>
          <w:lang w:eastAsia="ru-RU"/>
        </w:rPr>
        <w:t>в приложение 1 к постановлению</w:t>
      </w:r>
      <w:r w:rsidRPr="00052916">
        <w:rPr>
          <w:rFonts w:ascii="Times New Roman" w:eastAsia="Times New Roman" w:hAnsi="Times New Roman" w:cs="Times New Roman"/>
          <w:sz w:val="24"/>
          <w:szCs w:val="24"/>
          <w:lang w:eastAsia="ru-RU"/>
        </w:rPr>
        <w:t xml:space="preserve"> Совета Министров Республики Беларусь от 28 июня 2024 г. № 457 </w:t>
      </w:r>
      <w:r w:rsidRPr="00052916">
        <w:rPr>
          <w:rFonts w:ascii="Times New Roman" w:eastAsia="Times New Roman" w:hAnsi="Times New Roman" w:cs="Times New Roman"/>
          <w:color w:val="242424"/>
          <w:sz w:val="24"/>
          <w:szCs w:val="24"/>
          <w:shd w:val="clear" w:color="auto" w:fill="FFFFFF"/>
          <w:lang w:eastAsia="ru-RU"/>
        </w:rPr>
        <w:t>«О видах индивидуальной предпринимательской деятельности»</w:t>
      </w:r>
      <w:r w:rsidRPr="00052916">
        <w:rPr>
          <w:rFonts w:ascii="Times New Roman" w:eastAsia="Times New Roman" w:hAnsi="Times New Roman" w:cs="Times New Roman"/>
          <w:sz w:val="24"/>
          <w:szCs w:val="24"/>
          <w:lang w:eastAsia="ru-RU"/>
        </w:rPr>
        <w:t>, при определении налоговой базы подоходного налога за налоговый период 2025 г., т.е. при</w:t>
      </w:r>
      <w:proofErr w:type="gramEnd"/>
      <w:r w:rsidRPr="00052916">
        <w:rPr>
          <w:rFonts w:ascii="Times New Roman" w:eastAsia="Times New Roman" w:hAnsi="Times New Roman" w:cs="Times New Roman"/>
          <w:sz w:val="24"/>
          <w:szCs w:val="24"/>
          <w:lang w:eastAsia="ru-RU"/>
        </w:rPr>
        <w:t xml:space="preserve"> подаче налоговой декларации (расчета) за весь 2025 г., включают в состав доходов, полученных от осуществления таких видов деятельности, стоимость ранее отгруженных товаров (выполненных работ, оказанных услуг), переданных имущественных прав, оплата за которые не получена по состоянию на 31 декабря 2025 г. Исключение составляют индивидуальные предприниматели, </w:t>
      </w:r>
      <w:proofErr w:type="gramStart"/>
      <w:r w:rsidRPr="00052916">
        <w:rPr>
          <w:rFonts w:ascii="Times New Roman" w:eastAsia="Times New Roman" w:hAnsi="Times New Roman" w:cs="Times New Roman"/>
          <w:sz w:val="24"/>
          <w:szCs w:val="24"/>
          <w:lang w:eastAsia="ru-RU"/>
        </w:rPr>
        <w:t>права</w:t>
      </w:r>
      <w:proofErr w:type="gramEnd"/>
      <w:r w:rsidRPr="00052916">
        <w:rPr>
          <w:rFonts w:ascii="Times New Roman" w:eastAsia="Times New Roman" w:hAnsi="Times New Roman" w:cs="Times New Roman"/>
          <w:sz w:val="24"/>
          <w:szCs w:val="24"/>
          <w:lang w:eastAsia="ru-RU"/>
        </w:rPr>
        <w:t xml:space="preserve"> и обязанности которых перешли к созданной ими коммерческой организации в порядке </w:t>
      </w:r>
      <w:r w:rsidRPr="00052916">
        <w:rPr>
          <w:rFonts w:ascii="Times New Roman" w:eastAsia="Times New Roman" w:hAnsi="Times New Roman" w:cs="Times New Roman"/>
          <w:sz w:val="24"/>
          <w:szCs w:val="24"/>
          <w:shd w:val="clear" w:color="auto" w:fill="FFFFFF"/>
          <w:lang w:eastAsia="ru-RU"/>
        </w:rPr>
        <w:t xml:space="preserve">согласно </w:t>
      </w:r>
      <w:r w:rsidRPr="00052916">
        <w:rPr>
          <w:rFonts w:ascii="Times New Roman" w:eastAsia="Times New Roman" w:hAnsi="Times New Roman" w:cs="Times New Roman"/>
          <w:sz w:val="24"/>
          <w:szCs w:val="24"/>
          <w:lang w:eastAsia="ru-RU"/>
        </w:rPr>
        <w:t xml:space="preserve">приложению к Закону № 365-З.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 </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lastRenderedPageBreak/>
        <w:t>ЕДИНЫЙ НАЛОГ С ИНДИВИДУАЛЬНЫХ ПРЕДПРИНИМАТЕЛЕЙ</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Нормы главы 33 Налогового кодекса Республики Беларусь (далее — Налоговый кодекс), регулирующей порядок исчисления и уплаты единого налога с индивидуальных предпринимателей и иных физических лиц (далее — единый налог), приведены в соответствие с положениями Закона № 365-З.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Увеличен размер ставок единого налога, установленный в приложении 24 к Налоговому кодексу. Новые ставки единого налога индивидуальными предпринимателями применяются при исчислении суммы единого налога за февраль 2025 г. и последующие календарные месяцы 2025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Исчисление единого налога за январь 2025 г. вышеуказанной категорией плательщиков производится по ставкам единого налога, действовавшим в 2024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С 1 января 2025 г. изменен предусмотренный пунктом 3 статьи 337 Налогового кодекса перечень видов деятельности, при осуществлении которых физические лица производят уплату единого налога (далее </w:t>
      </w:r>
      <w:proofErr w:type="gramStart"/>
      <w:r w:rsidRPr="00052916">
        <w:rPr>
          <w:rFonts w:ascii="Times New Roman" w:eastAsia="Times New Roman" w:hAnsi="Times New Roman" w:cs="Times New Roman"/>
          <w:sz w:val="24"/>
          <w:szCs w:val="24"/>
          <w:lang w:eastAsia="ru-RU"/>
        </w:rPr>
        <w:t>—п</w:t>
      </w:r>
      <w:proofErr w:type="gramEnd"/>
      <w:r w:rsidRPr="00052916">
        <w:rPr>
          <w:rFonts w:ascii="Times New Roman" w:eastAsia="Times New Roman" w:hAnsi="Times New Roman" w:cs="Times New Roman"/>
          <w:sz w:val="24"/>
          <w:szCs w:val="24"/>
          <w:lang w:eastAsia="ru-RU"/>
        </w:rPr>
        <w:t xml:space="preserve">еречень).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В обновленный перечень включены отдельные виды самостоятельной профессиональной деятельности, определенные в приложении 2 к вышеназванному постановлению Совета Министров Республики Беларусь от 28 июня 2024 г. № 457.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Одновременно из перечня исключены следующие виды деятельности: </w:t>
      </w:r>
      <w:r w:rsidRPr="00052916">
        <w:rPr>
          <w:rFonts w:ascii="Times New Roman" w:eastAsia="Times New Roman" w:hAnsi="Times New Roman" w:cs="Times New Roman"/>
          <w:color w:val="242424"/>
          <w:sz w:val="24"/>
          <w:szCs w:val="24"/>
          <w:shd w:val="clear" w:color="auto" w:fill="FFFFFF"/>
          <w:lang w:eastAsia="ru-RU"/>
        </w:rPr>
        <w:t>деятельность актеров, танцоров, музыкантов, исполнителей разговорного жанра, выступающих индивидуально, предоставление услуг тамадой; деятельность, связанная с поздравлением с днем рождения, Новым годом и иными праздниками независимо от места их проведения; музыкально-развлекательное обслуживание свадеб, юбилеев и прочих торжественных мероприятий.</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Увеличен размер ставок единого налога, установленный в приложении 24 к Налоговому кодексу. Новые ставки единого налога физическими лицами применяются при уплате налога за февраль 2025 г. и последующие календарные месяцы 2025 г., исключением являются новые виды деятельности, которые включены в перечень с 2025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По новым видам деятельности новые ставки единого налога физическими лицами применяются при уплате налога за январь 2025 г. и последующие месяцы 2025 г. При этом уплата единого налога за январь 2025 г. по новым видам деятельности производится на основании извещения налогового органа в срок не позднее 31 января 2025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По видам деятельности, которые были включены в перечень в 2024 г. и сохранились в 2025 г., исчисление единого налога физическим лицам за январь 2025 г. производится по ставкам, действовавшим в 2024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Кроме того, внесены корректировки в состав льгот, предоставляемых плательщикам единого налога, согласно которым расширяется сфера применения льготы по единому налогу в виде снижения установленных ставок на 20 % для плательщиков-родителей, воспитывающих детей-инвалидов старше 18 лет, которые имеют I или II группу инвалидности.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lastRenderedPageBreak/>
        <w:t xml:space="preserve">СБОР ЗА ОСУЩЕСТВЛЕНИЕ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РЕМЕСЛЕННОЙ ДЕЯТЕЛЬНОСТИ</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 1 января 2025 г. ставка сбора за осуществление ремесленной деятельности (далее — сбор) установлена в размере </w:t>
      </w:r>
      <w:r w:rsidRPr="00052916">
        <w:rPr>
          <w:rFonts w:ascii="Times New Roman" w:eastAsia="Times New Roman" w:hAnsi="Times New Roman" w:cs="Times New Roman"/>
          <w:color w:val="242424"/>
          <w:sz w:val="24"/>
          <w:szCs w:val="24"/>
          <w:lang w:eastAsia="ru-RU"/>
        </w:rPr>
        <w:t>7,0 белорусских рублей в месяц.</w:t>
      </w:r>
      <w:r w:rsidRPr="00052916">
        <w:rPr>
          <w:rFonts w:ascii="Times New Roman" w:eastAsia="Times New Roman" w:hAnsi="Times New Roman" w:cs="Times New Roman"/>
          <w:sz w:val="24"/>
          <w:szCs w:val="24"/>
          <w:lang w:eastAsia="ru-RU"/>
        </w:rPr>
        <w:t xml:space="preserve"> Новая ставка применяется при уплате сбора за февраль 2025 г. и последующие календарные месяцы 2025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color w:val="242424"/>
          <w:sz w:val="24"/>
          <w:szCs w:val="24"/>
          <w:lang w:eastAsia="ru-RU"/>
        </w:rPr>
        <w:t>Уплата сбора за январь 2025 г. производится по ставке в размере 6,5 белорусских рублей, действовавшей в 2024 г.</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При принятии в 2025 г. местным исполнительным и распорядительным органом решения о применении сбора уплата сбора производится до конца месяца, в котором принято такое решение, а за последующие налоговые периоды — не позднее 1-го числа каждого календарного месяца.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 xml:space="preserve">СБОР ЗА ОСУЩЕСТВЛЕНИЕ ДЕЯТЕЛЬНОСТИ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ПО ОКАЗАНИЮ УСЛУГ В СФЕРЕ АГРОЭКОТУРИЗМА</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 1 января 2025 г. ставка сбора за осуществление деятельности по оказанию услуг в сфере </w:t>
      </w:r>
      <w:proofErr w:type="spellStart"/>
      <w:r w:rsidRPr="00052916">
        <w:rPr>
          <w:rFonts w:ascii="Times New Roman" w:eastAsia="Times New Roman" w:hAnsi="Times New Roman" w:cs="Times New Roman"/>
          <w:sz w:val="24"/>
          <w:szCs w:val="24"/>
          <w:lang w:eastAsia="ru-RU"/>
        </w:rPr>
        <w:t>агроэкотуризма</w:t>
      </w:r>
      <w:proofErr w:type="spellEnd"/>
      <w:r w:rsidRPr="00052916">
        <w:rPr>
          <w:rFonts w:ascii="Times New Roman" w:eastAsia="Times New Roman" w:hAnsi="Times New Roman" w:cs="Times New Roman"/>
          <w:sz w:val="24"/>
          <w:szCs w:val="24"/>
          <w:lang w:eastAsia="ru-RU"/>
        </w:rPr>
        <w:t xml:space="preserve"> (далее — сбор) установлена в размере 42</w:t>
      </w:r>
      <w:r w:rsidRPr="00052916">
        <w:rPr>
          <w:rFonts w:ascii="Times New Roman" w:eastAsia="Times New Roman" w:hAnsi="Times New Roman" w:cs="Times New Roman"/>
          <w:color w:val="242424"/>
          <w:sz w:val="24"/>
          <w:szCs w:val="24"/>
          <w:lang w:eastAsia="ru-RU"/>
        </w:rPr>
        <w:t xml:space="preserve">,0 белорусских рублей за каждую </w:t>
      </w:r>
      <w:proofErr w:type="spellStart"/>
      <w:r w:rsidRPr="00052916">
        <w:rPr>
          <w:rFonts w:ascii="Times New Roman" w:eastAsia="Times New Roman" w:hAnsi="Times New Roman" w:cs="Times New Roman"/>
          <w:color w:val="242424"/>
          <w:sz w:val="24"/>
          <w:szCs w:val="24"/>
          <w:lang w:eastAsia="ru-RU"/>
        </w:rPr>
        <w:t>агроэкоусадьбу</w:t>
      </w:r>
      <w:proofErr w:type="spellEnd"/>
      <w:r w:rsidRPr="00052916">
        <w:rPr>
          <w:rFonts w:ascii="Times New Roman" w:eastAsia="Times New Roman" w:hAnsi="Times New Roman" w:cs="Times New Roman"/>
          <w:color w:val="242424"/>
          <w:sz w:val="24"/>
          <w:szCs w:val="24"/>
          <w:lang w:eastAsia="ru-RU"/>
        </w:rPr>
        <w:t xml:space="preserve"> </w:t>
      </w:r>
      <w:r w:rsidRPr="00052916">
        <w:rPr>
          <w:rFonts w:ascii="Times New Roman" w:eastAsia="Times New Roman" w:hAnsi="Times New Roman" w:cs="Times New Roman"/>
          <w:sz w:val="24"/>
          <w:szCs w:val="24"/>
          <w:lang w:eastAsia="ru-RU"/>
        </w:rPr>
        <w:t>за месяц</w:t>
      </w:r>
      <w:r w:rsidRPr="00052916">
        <w:rPr>
          <w:rFonts w:ascii="Times New Roman" w:eastAsia="Times New Roman" w:hAnsi="Times New Roman" w:cs="Times New Roman"/>
          <w:color w:val="242424"/>
          <w:sz w:val="24"/>
          <w:szCs w:val="24"/>
          <w:lang w:eastAsia="ru-RU"/>
        </w:rPr>
        <w:t>.</w:t>
      </w:r>
      <w:r w:rsidRPr="00052916">
        <w:rPr>
          <w:rFonts w:ascii="Times New Roman" w:eastAsia="Times New Roman" w:hAnsi="Times New Roman" w:cs="Times New Roman"/>
          <w:sz w:val="24"/>
          <w:szCs w:val="24"/>
          <w:lang w:eastAsia="ru-RU"/>
        </w:rPr>
        <w:t xml:space="preserve"> Новая ставка применяется при уплате сбора за февраль 2025 г. и последующие календарные месяцы 2025 г.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color w:val="242424"/>
          <w:sz w:val="24"/>
          <w:szCs w:val="24"/>
          <w:lang w:eastAsia="ru-RU"/>
        </w:rPr>
        <w:t xml:space="preserve">Уплата сбора за январь 2025 г. производится по ставке в размере 40,0 белорусских рублей за каждую </w:t>
      </w:r>
      <w:proofErr w:type="spellStart"/>
      <w:r w:rsidRPr="00052916">
        <w:rPr>
          <w:rFonts w:ascii="Times New Roman" w:eastAsia="Times New Roman" w:hAnsi="Times New Roman" w:cs="Times New Roman"/>
          <w:color w:val="242424"/>
          <w:sz w:val="24"/>
          <w:szCs w:val="24"/>
          <w:lang w:eastAsia="ru-RU"/>
        </w:rPr>
        <w:t>агроэкоусадьбу</w:t>
      </w:r>
      <w:proofErr w:type="spellEnd"/>
      <w:r w:rsidRPr="00052916">
        <w:rPr>
          <w:rFonts w:ascii="Times New Roman" w:eastAsia="Times New Roman" w:hAnsi="Times New Roman" w:cs="Times New Roman"/>
          <w:color w:val="242424"/>
          <w:sz w:val="24"/>
          <w:szCs w:val="24"/>
          <w:lang w:eastAsia="ru-RU"/>
        </w:rPr>
        <w:t>, действующей в 2024 г.</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052916">
        <w:rPr>
          <w:rFonts w:ascii="Times New Roman" w:eastAsia="Times New Roman" w:hAnsi="Times New Roman" w:cs="Times New Roman"/>
          <w:sz w:val="24"/>
          <w:szCs w:val="24"/>
          <w:lang w:eastAsia="ru-RU"/>
        </w:rPr>
        <w:t xml:space="preserve">При принятии в 2025 г. местным исполнительным и распорядительным органом решения о применении сбора уплата сбора производится в случае осуществления деятельности по оказанию услуг в сфере </w:t>
      </w:r>
      <w:proofErr w:type="spellStart"/>
      <w:r w:rsidRPr="00052916">
        <w:rPr>
          <w:rFonts w:ascii="Times New Roman" w:eastAsia="Times New Roman" w:hAnsi="Times New Roman" w:cs="Times New Roman"/>
          <w:sz w:val="24"/>
          <w:szCs w:val="24"/>
          <w:lang w:eastAsia="ru-RU"/>
        </w:rPr>
        <w:t>агроэкотуризма</w:t>
      </w:r>
      <w:proofErr w:type="spellEnd"/>
      <w:r w:rsidRPr="00052916">
        <w:rPr>
          <w:rFonts w:ascii="Times New Roman" w:eastAsia="Times New Roman" w:hAnsi="Times New Roman" w:cs="Times New Roman"/>
          <w:sz w:val="24"/>
          <w:szCs w:val="24"/>
          <w:lang w:eastAsia="ru-RU"/>
        </w:rPr>
        <w:t xml:space="preserve"> на территории одной или двух </w:t>
      </w:r>
      <w:proofErr w:type="spellStart"/>
      <w:r w:rsidRPr="00052916">
        <w:rPr>
          <w:rFonts w:ascii="Times New Roman" w:eastAsia="Times New Roman" w:hAnsi="Times New Roman" w:cs="Times New Roman"/>
          <w:sz w:val="24"/>
          <w:szCs w:val="24"/>
          <w:lang w:eastAsia="ru-RU"/>
        </w:rPr>
        <w:t>агроэкоусадеб</w:t>
      </w:r>
      <w:proofErr w:type="spellEnd"/>
      <w:r w:rsidRPr="00052916">
        <w:rPr>
          <w:rFonts w:ascii="Times New Roman" w:eastAsia="Times New Roman" w:hAnsi="Times New Roman" w:cs="Times New Roman"/>
          <w:sz w:val="24"/>
          <w:szCs w:val="24"/>
          <w:lang w:eastAsia="ru-RU"/>
        </w:rPr>
        <w:t xml:space="preserve"> в отношении соответственно одной или двух </w:t>
      </w:r>
      <w:proofErr w:type="spellStart"/>
      <w:r w:rsidRPr="00052916">
        <w:rPr>
          <w:rFonts w:ascii="Times New Roman" w:eastAsia="Times New Roman" w:hAnsi="Times New Roman" w:cs="Times New Roman"/>
          <w:sz w:val="24"/>
          <w:szCs w:val="24"/>
          <w:lang w:eastAsia="ru-RU"/>
        </w:rPr>
        <w:t>агроэкоусадеб</w:t>
      </w:r>
      <w:proofErr w:type="spellEnd"/>
      <w:r w:rsidRPr="00052916">
        <w:rPr>
          <w:rFonts w:ascii="Times New Roman" w:eastAsia="Times New Roman" w:hAnsi="Times New Roman" w:cs="Times New Roman"/>
          <w:sz w:val="24"/>
          <w:szCs w:val="24"/>
          <w:lang w:eastAsia="ru-RU"/>
        </w:rPr>
        <w:t xml:space="preserve"> до конца месяца, в котором принято такое решение, а за последующие налоговые периоды — за каждый календарный месяц не позднее 1-го</w:t>
      </w:r>
      <w:proofErr w:type="gramEnd"/>
      <w:r w:rsidRPr="00052916">
        <w:rPr>
          <w:rFonts w:ascii="Times New Roman" w:eastAsia="Times New Roman" w:hAnsi="Times New Roman" w:cs="Times New Roman"/>
          <w:sz w:val="24"/>
          <w:szCs w:val="24"/>
          <w:lang w:eastAsia="ru-RU"/>
        </w:rPr>
        <w:t xml:space="preserve"> числа каждого календарного месяца.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52916">
        <w:rPr>
          <w:rFonts w:ascii="Times New Roman" w:eastAsia="Times New Roman" w:hAnsi="Times New Roman" w:cs="Times New Roman"/>
          <w:b/>
          <w:bCs/>
          <w:sz w:val="24"/>
          <w:szCs w:val="24"/>
          <w:lang w:eastAsia="ru-RU"/>
        </w:rPr>
        <w:t>НАЛОГ НА ПРОФЕССИОНАЛЬНЫЙ ДОХОД</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Нормы главы 40 Налогового кодекса, регулирующей порядок исчисления и уплаты налога на профессиональный доход, приведены в соответствие с положениями Закона № 365-З.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Расширен перечень оснований, по которым налоговый орган прекращает применение плательщиком налога на профессиональный доход. Так, с 1 января 2025 г. к числу таких оснований относится </w:t>
      </w:r>
      <w:proofErr w:type="spellStart"/>
      <w:r w:rsidRPr="00052916">
        <w:rPr>
          <w:rFonts w:ascii="Times New Roman" w:eastAsia="Times New Roman" w:hAnsi="Times New Roman" w:cs="Times New Roman"/>
          <w:sz w:val="24"/>
          <w:szCs w:val="24"/>
          <w:lang w:eastAsia="ru-RU"/>
        </w:rPr>
        <w:t>неинформирование</w:t>
      </w:r>
      <w:proofErr w:type="spellEnd"/>
      <w:r w:rsidRPr="00052916">
        <w:rPr>
          <w:rFonts w:ascii="Times New Roman" w:eastAsia="Times New Roman" w:hAnsi="Times New Roman" w:cs="Times New Roman"/>
          <w:sz w:val="24"/>
          <w:szCs w:val="24"/>
          <w:lang w:eastAsia="ru-RU"/>
        </w:rPr>
        <w:t xml:space="preserve"> плательщиком в течение 24 месяцев подряд налогового органа о сумме расчетов посредством приложения «Налог на профессиональный доход».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 1 января 2026 г. отменяется налоговый вычет по налогу на профессиональный доход в размере 2 тыс. белорусских рублей, предоставляемый в настоящее время физическим </w:t>
      </w:r>
      <w:r w:rsidRPr="00052916">
        <w:rPr>
          <w:rFonts w:ascii="Times New Roman" w:eastAsia="Times New Roman" w:hAnsi="Times New Roman" w:cs="Times New Roman"/>
          <w:sz w:val="24"/>
          <w:szCs w:val="24"/>
          <w:lang w:eastAsia="ru-RU"/>
        </w:rPr>
        <w:lastRenderedPageBreak/>
        <w:t xml:space="preserve">лицам, впервые применяющим указанный режим налогообложения. Данный вычет был предусмотрен на начальном этапе введения нового специального режима налогообложения в целях стимулирования применения налога на профессиональный доход и выполнил свою функцию. </w:t>
      </w:r>
    </w:p>
    <w:p w:rsidR="00052916" w:rsidRPr="00052916" w:rsidRDefault="00052916" w:rsidP="00052916">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sz w:val="24"/>
          <w:szCs w:val="24"/>
          <w:lang w:eastAsia="ru-RU"/>
        </w:rPr>
        <w:t xml:space="preserve">Ставки налога сохранились в прежних размерах: </w:t>
      </w:r>
    </w:p>
    <w:p w:rsidR="00052916" w:rsidRPr="00052916" w:rsidRDefault="00052916" w:rsidP="00052916">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color w:val="242424"/>
          <w:sz w:val="24"/>
          <w:szCs w:val="24"/>
          <w:lang w:eastAsia="ru-RU"/>
        </w:rPr>
        <w:t>10 %</w:t>
      </w:r>
      <w:r w:rsidRPr="00052916">
        <w:rPr>
          <w:rFonts w:ascii="Times New Roman" w:eastAsia="Times New Roman" w:hAnsi="Times New Roman" w:cs="Times New Roman"/>
          <w:sz w:val="24"/>
          <w:szCs w:val="24"/>
          <w:lang w:eastAsia="ru-RU"/>
        </w:rPr>
        <w:t xml:space="preserve"> — </w:t>
      </w:r>
      <w:r w:rsidRPr="00052916">
        <w:rPr>
          <w:rFonts w:ascii="Times New Roman" w:eastAsia="Times New Roman" w:hAnsi="Times New Roman" w:cs="Times New Roman"/>
          <w:color w:val="242424"/>
          <w:sz w:val="24"/>
          <w:szCs w:val="24"/>
          <w:lang w:eastAsia="ru-RU"/>
        </w:rPr>
        <w:t>в отношении профессионального дохода, полученного плательщиками от реализации товаров (работ, услуг), имущественных прав, за исключением профессионального дохода, полученного от организаций и индивидуальных предпринимателей, состоящих на учете в налоговых органах Республики Беларусь, в части, превысившей в пределах календарного года 60</w:t>
      </w:r>
      <w:r w:rsidRPr="00052916">
        <w:rPr>
          <w:rFonts w:ascii="Times New Roman" w:eastAsia="Times New Roman" w:hAnsi="Times New Roman" w:cs="Times New Roman"/>
          <w:sz w:val="24"/>
          <w:szCs w:val="24"/>
          <w:lang w:eastAsia="ru-RU"/>
        </w:rPr>
        <w:t> </w:t>
      </w:r>
      <w:r w:rsidRPr="00052916">
        <w:rPr>
          <w:rFonts w:ascii="Times New Roman" w:eastAsia="Times New Roman" w:hAnsi="Times New Roman" w:cs="Times New Roman"/>
          <w:color w:val="242424"/>
          <w:sz w:val="24"/>
          <w:szCs w:val="24"/>
          <w:lang w:eastAsia="ru-RU"/>
        </w:rPr>
        <w:t>тыс. белорусских рублей;</w:t>
      </w:r>
      <w:r w:rsidRPr="00052916">
        <w:rPr>
          <w:rFonts w:ascii="Times New Roman" w:eastAsia="Times New Roman" w:hAnsi="Times New Roman" w:cs="Times New Roman"/>
          <w:sz w:val="24"/>
          <w:szCs w:val="24"/>
          <w:lang w:eastAsia="ru-RU"/>
        </w:rPr>
        <w:t xml:space="preserve"> </w:t>
      </w:r>
    </w:p>
    <w:p w:rsidR="00052916" w:rsidRPr="00052916" w:rsidRDefault="00052916" w:rsidP="000529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52916">
        <w:rPr>
          <w:rFonts w:ascii="Times New Roman" w:eastAsia="Times New Roman" w:hAnsi="Times New Roman" w:cs="Times New Roman"/>
          <w:color w:val="242424"/>
          <w:sz w:val="24"/>
          <w:szCs w:val="24"/>
          <w:lang w:eastAsia="ru-RU"/>
        </w:rPr>
        <w:t>20 % — в отношении профессионального дохода, полученного от организаций и индивидуальных предпринимателей, состоящих на учете в налоговых органах Республики Беларусь, в части, превысившей в пределах календарного года 60</w:t>
      </w:r>
      <w:r w:rsidRPr="00052916">
        <w:rPr>
          <w:rFonts w:ascii="Times New Roman" w:eastAsia="Times New Roman" w:hAnsi="Times New Roman" w:cs="Times New Roman"/>
          <w:sz w:val="24"/>
          <w:szCs w:val="24"/>
          <w:lang w:eastAsia="ru-RU"/>
        </w:rPr>
        <w:t> </w:t>
      </w:r>
      <w:r w:rsidRPr="00052916">
        <w:rPr>
          <w:rFonts w:ascii="Times New Roman" w:eastAsia="Times New Roman" w:hAnsi="Times New Roman" w:cs="Times New Roman"/>
          <w:color w:val="242424"/>
          <w:sz w:val="24"/>
          <w:szCs w:val="24"/>
          <w:lang w:eastAsia="ru-RU"/>
        </w:rPr>
        <w:t>тыс. белорусских рублей.</w:t>
      </w:r>
      <w:r w:rsidRPr="00052916">
        <w:rPr>
          <w:rFonts w:ascii="Times New Roman" w:eastAsia="Times New Roman" w:hAnsi="Times New Roman" w:cs="Times New Roman"/>
          <w:sz w:val="24"/>
          <w:szCs w:val="24"/>
          <w:lang w:eastAsia="ru-RU"/>
        </w:rPr>
        <w:t xml:space="preserve"> </w:t>
      </w:r>
    </w:p>
    <w:p w:rsidR="00F12D41" w:rsidRDefault="00F12D41">
      <w:bookmarkStart w:id="0" w:name="_GoBack"/>
      <w:bookmarkEnd w:id="0"/>
    </w:p>
    <w:sectPr w:rsidR="00F12D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1F2"/>
    <w:rsid w:val="00052916"/>
    <w:rsid w:val="00217CCC"/>
    <w:rsid w:val="009231F2"/>
    <w:rsid w:val="00F12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96039">
      <w:bodyDiv w:val="1"/>
      <w:marLeft w:val="0"/>
      <w:marRight w:val="0"/>
      <w:marTop w:val="0"/>
      <w:marBottom w:val="0"/>
      <w:divBdr>
        <w:top w:val="none" w:sz="0" w:space="0" w:color="auto"/>
        <w:left w:val="none" w:sz="0" w:space="0" w:color="auto"/>
        <w:bottom w:val="none" w:sz="0" w:space="0" w:color="auto"/>
        <w:right w:val="none" w:sz="0" w:space="0" w:color="auto"/>
      </w:divBdr>
      <w:divsChild>
        <w:div w:id="75513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1339</Words>
  <Characters>7637</Characters>
  <Application>Microsoft Office Word</Application>
  <DocSecurity>0</DocSecurity>
  <Lines>63</Lines>
  <Paragraphs>17</Paragraphs>
  <ScaleCrop>false</ScaleCrop>
  <Company/>
  <LinksUpToDate>false</LinksUpToDate>
  <CharactersWithSpaces>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Ловцевич Татьяна Викторовна</dc:creator>
  <cp:keywords/>
  <dc:description/>
  <cp:lastModifiedBy>Ловцевич Татьяна Викторовна</cp:lastModifiedBy>
  <cp:revision>2</cp:revision>
  <dcterms:created xsi:type="dcterms:W3CDTF">2025-03-13T11:47:00Z</dcterms:created>
  <dcterms:modified xsi:type="dcterms:W3CDTF">2025-03-13T11:47:00Z</dcterms:modified>
</cp:coreProperties>
</file>